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D4281">
      <w:pPr>
        <w:jc w:val="center"/>
      </w:pPr>
      <w:bookmarkStart w:id="0" w:name="_GoBack"/>
      <w:bookmarkEnd w:id="0"/>
      <w:r>
        <w:rPr>
          <w:b/>
        </w:rPr>
        <w:t>T.C.</w:t>
      </w:r>
      <w:r>
        <w:rPr>
          <w:b/>
        </w:rPr>
        <w:br w:type="textWrapping"/>
      </w:r>
      <w:r>
        <w:rPr>
          <w:b/>
        </w:rPr>
        <w:t>İSTANBUL NİŞANTAŞI ÜNİVERSİTESİ</w:t>
      </w:r>
      <w:r>
        <w:rPr>
          <w:b/>
        </w:rPr>
        <w:br w:type="textWrapping"/>
      </w:r>
      <w:r>
        <w:rPr>
          <w:b/>
        </w:rPr>
        <w:t>İktisadi, İdari ve Sosyal Bilimler Fakültesi</w:t>
      </w:r>
      <w:r>
        <w:rPr>
          <w:b/>
        </w:rPr>
        <w:br w:type="textWrapping"/>
      </w:r>
      <w:r>
        <w:rPr>
          <w:b/>
        </w:rPr>
        <w:t>Finans ve Bankacılık Bölümü</w:t>
      </w:r>
    </w:p>
    <w:p w14:paraId="4DCD02DD">
      <w:pPr>
        <w:pStyle w:val="15"/>
        <w:jc w:val="center"/>
        <w:rPr>
          <w:b/>
          <w:sz w:val="24"/>
        </w:rPr>
      </w:pPr>
      <w:r>
        <w:rPr>
          <w:b/>
          <w:sz w:val="24"/>
        </w:rPr>
        <w:t>TOPLANTI TUTANAK FORMU</w:t>
      </w:r>
    </w:p>
    <w:p w14:paraId="03CFCFDF">
      <w:pPr>
        <w:pStyle w:val="15"/>
        <w:jc w:val="center"/>
        <w:rPr>
          <w:b/>
          <w:sz w:val="24"/>
        </w:rPr>
      </w:pPr>
    </w:p>
    <w:p w14:paraId="23C51693">
      <w:pPr>
        <w:pStyle w:val="15"/>
        <w:jc w:val="center"/>
      </w:pPr>
    </w:p>
    <w:p w14:paraId="2374F299">
      <w:pPr>
        <w:jc w:val="both"/>
        <w:rPr>
          <w:b/>
        </w:rPr>
      </w:pPr>
      <w:r>
        <w:rPr>
          <w:b/>
        </w:rPr>
        <w:t xml:space="preserve">TOPLANTI TARİHİ : 12/10/2026          </w:t>
      </w:r>
    </w:p>
    <w:p w14:paraId="4CF3B45F">
      <w:pPr>
        <w:jc w:val="both"/>
      </w:pPr>
      <w:r>
        <w:rPr>
          <w:b/>
        </w:rPr>
        <w:t>TOPLANTI NO : 2026/6</w:t>
      </w:r>
    </w:p>
    <w:p w14:paraId="3C5B836B">
      <w:pPr>
        <w:jc w:val="both"/>
      </w:pPr>
      <w:r>
        <w:t>Üniversitemiz Finans ve Bankacılık Bölüm Kurulu, 12/10/2026 tarihinde saat 10:00’da Prof. Dr. Mehmet Maşuk Fidan başkanlığında toplanarak aşağıdaki gündem maddesini görüşmüştür.</w:t>
      </w:r>
    </w:p>
    <w:p w14:paraId="1DCD70B9">
      <w:pPr>
        <w:jc w:val="both"/>
      </w:pPr>
      <w:r>
        <w:t xml:space="preserve">Toplantıya Katılmayanlar: </w:t>
      </w:r>
    </w:p>
    <w:p w14:paraId="388C49C7">
      <w:pPr>
        <w:jc w:val="both"/>
      </w:pPr>
    </w:p>
    <w:tbl>
      <w:tblPr>
        <w:tblStyle w:val="9"/>
        <w:tblW w:w="0" w:type="auto"/>
        <w:tblInd w:w="0" w:type="dxa"/>
        <w:tblBorders>
          <w:top w:val="single" w:color="F1F1F1" w:themeColor="background1" w:themeShade="F2" w:sz="4" w:space="0"/>
          <w:left w:val="single" w:color="F1F1F1" w:themeColor="background1" w:themeShade="F2" w:sz="4" w:space="0"/>
          <w:bottom w:val="single" w:color="F1F1F1" w:themeColor="background1" w:themeShade="F2" w:sz="4" w:space="0"/>
          <w:right w:val="single" w:color="F1F1F1" w:themeColor="background1" w:themeShade="F2" w:sz="4" w:space="0"/>
          <w:insideH w:val="single" w:color="F1F1F1" w:themeColor="background1" w:themeShade="F2" w:sz="4" w:space="0"/>
          <w:insideV w:val="single" w:color="F1F1F1" w:themeColor="background1" w:themeShade="F2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27"/>
      </w:tblGrid>
      <w:tr w14:paraId="5D87B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  <w:tcBorders>
              <w:top w:val="single" w:color="F1F1F1" w:themeColor="background1" w:themeShade="F2" w:sz="4" w:space="0"/>
              <w:left w:val="single" w:color="F1F1F1" w:themeColor="background1" w:themeShade="F2" w:sz="4" w:space="0"/>
              <w:bottom w:val="single" w:color="F1F1F1" w:themeColor="background1" w:themeShade="F2" w:sz="4" w:space="0"/>
              <w:right w:val="single" w:color="F1F1F1" w:themeColor="background1" w:themeShade="F2" w:sz="4" w:space="0"/>
            </w:tcBorders>
          </w:tcPr>
          <w:p w14:paraId="3F3BB843">
            <w:pPr>
              <w:jc w:val="both"/>
              <w:rPr>
                <w:rFonts w:eastAsia="Times New Roman"/>
                <w:b/>
                <w:sz w:val="24"/>
                <w:szCs w:val="24"/>
                <w:lang w:val="tr-TR" w:eastAsia="tr-TR"/>
              </w:rPr>
            </w:pPr>
            <w:r>
              <w:rPr>
                <w:rFonts w:eastAsia="Times New Roman"/>
                <w:b/>
                <w:sz w:val="24"/>
                <w:szCs w:val="24"/>
                <w:lang w:val="tr-TR" w:eastAsia="tr-TR"/>
              </w:rPr>
              <w:t>Ad-Soyad</w:t>
            </w:r>
          </w:p>
        </w:tc>
        <w:tc>
          <w:tcPr>
            <w:tcW w:w="4527" w:type="dxa"/>
            <w:tcBorders>
              <w:top w:val="single" w:color="F1F1F1" w:themeColor="background1" w:themeShade="F2" w:sz="4" w:space="0"/>
              <w:left w:val="single" w:color="F1F1F1" w:themeColor="background1" w:themeShade="F2" w:sz="4" w:space="0"/>
              <w:bottom w:val="single" w:color="F1F1F1" w:themeColor="background1" w:themeShade="F2" w:sz="4" w:space="0"/>
              <w:right w:val="single" w:color="F1F1F1" w:themeColor="background1" w:themeShade="F2" w:sz="4" w:space="0"/>
            </w:tcBorders>
          </w:tcPr>
          <w:p w14:paraId="7118BFEC">
            <w:pPr>
              <w:jc w:val="both"/>
              <w:rPr>
                <w:rFonts w:eastAsia="Times New Roman"/>
                <w:b/>
                <w:sz w:val="24"/>
                <w:szCs w:val="24"/>
                <w:lang w:val="tr-TR" w:eastAsia="tr-TR"/>
              </w:rPr>
            </w:pPr>
            <w:r>
              <w:rPr>
                <w:rFonts w:eastAsia="Times New Roman"/>
                <w:b/>
                <w:sz w:val="24"/>
                <w:szCs w:val="24"/>
                <w:lang w:val="tr-TR" w:eastAsia="tr-TR"/>
              </w:rPr>
              <w:t>Unvanı</w:t>
            </w:r>
          </w:p>
        </w:tc>
      </w:tr>
      <w:tr w14:paraId="216682B4">
        <w:tblPrEx>
          <w:tblBorders>
            <w:top w:val="single" w:color="F1F1F1" w:themeColor="background1" w:themeShade="F2" w:sz="4" w:space="0"/>
            <w:left w:val="single" w:color="F1F1F1" w:themeColor="background1" w:themeShade="F2" w:sz="4" w:space="0"/>
            <w:bottom w:val="single" w:color="F1F1F1" w:themeColor="background1" w:themeShade="F2" w:sz="4" w:space="0"/>
            <w:right w:val="single" w:color="F1F1F1" w:themeColor="background1" w:themeShade="F2" w:sz="4" w:space="0"/>
            <w:insideH w:val="single" w:color="F1F1F1" w:themeColor="background1" w:themeShade="F2" w:sz="4" w:space="0"/>
            <w:insideV w:val="single" w:color="F1F1F1" w:themeColor="background1" w:themeShade="F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5" w:type="dxa"/>
            <w:tcBorders>
              <w:top w:val="single" w:color="F1F1F1" w:themeColor="background1" w:themeShade="F2" w:sz="4" w:space="0"/>
              <w:left w:val="single" w:color="F1F1F1" w:themeColor="background1" w:themeShade="F2" w:sz="4" w:space="0"/>
              <w:bottom w:val="single" w:color="F1F1F1" w:themeColor="background1" w:themeShade="F2" w:sz="4" w:space="0"/>
              <w:right w:val="single" w:color="F1F1F1" w:themeColor="background1" w:themeShade="F2" w:sz="4" w:space="0"/>
            </w:tcBorders>
          </w:tcPr>
          <w:p w14:paraId="3B40F186">
            <w:pPr>
              <w:jc w:val="both"/>
              <w:rPr>
                <w:rFonts w:eastAsia="Times New Roman"/>
                <w:bCs/>
                <w:sz w:val="24"/>
                <w:szCs w:val="24"/>
                <w:lang w:val="tr-TR"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val="tr-TR" w:eastAsia="tr-TR"/>
              </w:rPr>
              <w:t>Ahmet Güner SAYAR</w:t>
            </w:r>
          </w:p>
        </w:tc>
        <w:tc>
          <w:tcPr>
            <w:tcW w:w="4527" w:type="dxa"/>
            <w:tcBorders>
              <w:top w:val="single" w:color="F1F1F1" w:themeColor="background1" w:themeShade="F2" w:sz="4" w:space="0"/>
              <w:left w:val="single" w:color="F1F1F1" w:themeColor="background1" w:themeShade="F2" w:sz="4" w:space="0"/>
              <w:bottom w:val="single" w:color="F1F1F1" w:themeColor="background1" w:themeShade="F2" w:sz="4" w:space="0"/>
              <w:right w:val="single" w:color="F1F1F1" w:themeColor="background1" w:themeShade="F2" w:sz="4" w:space="0"/>
            </w:tcBorders>
          </w:tcPr>
          <w:p w14:paraId="457E82A3">
            <w:pPr>
              <w:jc w:val="both"/>
              <w:rPr>
                <w:rFonts w:eastAsia="Times New Roman"/>
                <w:bCs/>
                <w:sz w:val="24"/>
                <w:szCs w:val="24"/>
                <w:lang w:val="tr-TR"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val="tr-TR" w:eastAsia="tr-TR"/>
              </w:rPr>
              <w:t>Prof. Dr.</w:t>
            </w:r>
          </w:p>
        </w:tc>
      </w:tr>
    </w:tbl>
    <w:p w14:paraId="74B104E9">
      <w:pPr>
        <w:spacing w:after="0"/>
        <w:jc w:val="both"/>
        <w:rPr>
          <w:rFonts w:eastAsia="Times New Roman"/>
          <w:b/>
          <w:sz w:val="24"/>
          <w:szCs w:val="24"/>
          <w:lang w:val="tr-TR" w:eastAsia="tr-TR"/>
        </w:rPr>
      </w:pPr>
    </w:p>
    <w:p w14:paraId="78DC8733">
      <w:pPr>
        <w:jc w:val="both"/>
      </w:pPr>
    </w:p>
    <w:p w14:paraId="6D6A1C4E">
      <w:pPr>
        <w:jc w:val="both"/>
      </w:pPr>
      <w:r>
        <w:rPr>
          <w:b/>
        </w:rPr>
        <w:t>Toplantı Gündemi</w:t>
      </w:r>
    </w:p>
    <w:p w14:paraId="1ACCD7E5">
      <w:pPr>
        <w:jc w:val="both"/>
      </w:pPr>
      <w:r>
        <w:t>Bölüm Danışma Kurulunun oluşturulması ve danışma kurulu üye önerilerinin belirlenmesi.</w:t>
      </w:r>
    </w:p>
    <w:p w14:paraId="3F8333E6">
      <w:pPr>
        <w:jc w:val="both"/>
      </w:pPr>
      <w:r>
        <w:rPr>
          <w:b/>
        </w:rPr>
        <w:t>Toplantı Kararları</w:t>
      </w:r>
    </w:p>
    <w:p w14:paraId="276AD1E0">
      <w:pPr>
        <w:jc w:val="both"/>
      </w:pPr>
      <w:r>
        <w:t>2547 sayılı Yükseköğretim Kanunu’nun 44 üncü maddesinin (f) fıkrası, 08.10.2016 tarihli ve 29851 sayılı Resmî Gazete’de yayımlanan Yükseköğretim Kurumlarında Danışma Kurulu Oluşturulmasına İlişkin Yönetmelik ve 24.05.2019 tarihli, 2019/09 sayılı Senato kararıyla kabul edilen Nişantaşı Üniversitesi Danışma Kurulu Yönergesi dikkate alınarak;</w:t>
      </w:r>
    </w:p>
    <w:p w14:paraId="4802579D">
      <w:pPr>
        <w:jc w:val="both"/>
      </w:pPr>
      <w:r>
        <w:t>1. Bölümün eğitim amaçlarına ve stratejik hedeflerine katkı sağlamak, eğitim-öğretimi sürekli iyileştirmek ve iç ve dış paydaşlarla iş birliğini güçlendirmek üzere, Yönergenin 4/b maddesi kapsamında Fakülte Birim Danışma Kuruluna bağlı alt komisyon olarak “Finans ve Bankacılık Bölümü Danışma Kurulu” oluşturulmasının önerilmesine,</w:t>
      </w:r>
    </w:p>
    <w:p w14:paraId="1CE808B0">
      <w:pPr>
        <w:jc w:val="both"/>
      </w:pPr>
      <w:r>
        <w:t>2. Ek-1’de belirtilen 11 kişinin, tabloda gösterilen temsil ve görev bilgileri esas alınarak danışma kurulu üyeliğine önerilmesine; kuruluş ve üye önerilerinin, Yönergede öngörülen değerlendirme, öneri ve Senato onayı işlemleri için Dekanlık Makamına sunulmasına,</w:t>
      </w:r>
    </w:p>
    <w:p w14:paraId="0CA21BF0">
      <w:pPr>
        <w:jc w:val="both"/>
      </w:pPr>
      <w:r>
        <w:t>3. Kurulun; eğitim amaçları, program çıktıları ve ders içerikleri hakkında paydaş görüşlerini değerlendirmesine; staj, işbaşında mesleki uygulama, mezun istihdamı, ortak proje ve mesleki etkinliklere yönelik öneriler geliştirmesine,</w:t>
      </w:r>
    </w:p>
    <w:p w14:paraId="42166B0D">
      <w:pPr>
        <w:jc w:val="both"/>
      </w:pPr>
      <w:r>
        <w:t>4. Kurul çalışmalarının Yönergeye ve yetkili makamlarca belirlenecek esaslara göre yürütülmesine; görüş ve önerilerin tutanak altına alınarak Fakülte Birim Danışma Kuruluna iletilmesine; uygun bulunan iyileştirmelerin Bölüm Kurulunca sorumlu ve süre belirlenerek izlenmesine,</w:t>
      </w:r>
    </w:p>
    <w:p w14:paraId="7115B9A5">
      <w:pPr>
        <w:jc w:val="both"/>
      </w:pPr>
      <w:r>
        <w:t>5. Danışma kurulunun görüşlerinin tavsiye niteliğinde olmasına ve uygulama kararlarının ilgili akademik kurulların yetkileri çerçevesinde alınmasına,</w:t>
      </w:r>
    </w:p>
    <w:p w14:paraId="697FECAB">
      <w:pPr>
        <w:jc w:val="both"/>
      </w:pPr>
      <w:r>
        <w:t>toplantıya katılanların oy birliği ile karar verilmiştir.</w:t>
      </w:r>
    </w:p>
    <w:p w14:paraId="3D0F538B">
      <w:pPr>
        <w:jc w:val="both"/>
      </w:pPr>
    </w:p>
    <w:p w14:paraId="6BA75461">
      <w:pPr>
        <w:jc w:val="both"/>
        <w:rPr>
          <w:b/>
        </w:rPr>
      </w:pPr>
      <w:r>
        <w:rPr>
          <w:b/>
        </w:rPr>
        <w:t>Karar Onayları</w:t>
      </w:r>
    </w:p>
    <w:p w14:paraId="7E2D1272">
      <w:pPr>
        <w:jc w:val="both"/>
        <w:rPr>
          <w:b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417"/>
        <w:gridCol w:w="2437"/>
        <w:gridCol w:w="1993"/>
      </w:tblGrid>
      <w:tr w14:paraId="64AF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5D04EE4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1417" w:type="dxa"/>
          </w:tcPr>
          <w:p w14:paraId="21362D7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Unvanı</w:t>
            </w:r>
          </w:p>
        </w:tc>
        <w:tc>
          <w:tcPr>
            <w:tcW w:w="2437" w:type="dxa"/>
          </w:tcPr>
          <w:p w14:paraId="367B7BA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Görevi</w:t>
            </w:r>
          </w:p>
        </w:tc>
        <w:tc>
          <w:tcPr>
            <w:tcW w:w="1993" w:type="dxa"/>
          </w:tcPr>
          <w:p w14:paraId="3A44C4A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İmza</w:t>
            </w:r>
          </w:p>
        </w:tc>
      </w:tr>
      <w:tr w14:paraId="2775A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49B73DD4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Mehmet Maşuk FİDAN</w:t>
            </w:r>
          </w:p>
        </w:tc>
        <w:tc>
          <w:tcPr>
            <w:tcW w:w="1417" w:type="dxa"/>
          </w:tcPr>
          <w:p w14:paraId="15CBCA2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Prof. Dr. </w:t>
            </w:r>
          </w:p>
        </w:tc>
        <w:tc>
          <w:tcPr>
            <w:tcW w:w="2437" w:type="dxa"/>
          </w:tcPr>
          <w:p w14:paraId="46180A3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Finans ve Bankacılık Bölüm Başkanı</w:t>
            </w:r>
          </w:p>
        </w:tc>
        <w:tc>
          <w:tcPr>
            <w:tcW w:w="1993" w:type="dxa"/>
          </w:tcPr>
          <w:p w14:paraId="234CF97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14:paraId="2E59C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436537F0">
            <w:pPr>
              <w:jc w:val="both"/>
              <w:rPr>
                <w:sz w:val="20"/>
                <w:szCs w:val="20"/>
              </w:rPr>
            </w:pPr>
            <w:r>
              <w:t>Parla Onuk</w:t>
            </w:r>
          </w:p>
        </w:tc>
        <w:tc>
          <w:tcPr>
            <w:tcW w:w="1417" w:type="dxa"/>
          </w:tcPr>
          <w:p w14:paraId="1D1FD46C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Dr.Öğr. Üyesi</w:t>
            </w:r>
          </w:p>
        </w:tc>
        <w:tc>
          <w:tcPr>
            <w:tcW w:w="2437" w:type="dxa"/>
          </w:tcPr>
          <w:p w14:paraId="6924EBB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Finans ve Bankacılık Bölüm Başkan Yardımcısı </w:t>
            </w:r>
          </w:p>
        </w:tc>
        <w:tc>
          <w:tcPr>
            <w:tcW w:w="1993" w:type="dxa"/>
          </w:tcPr>
          <w:p w14:paraId="48743D2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14:paraId="635DC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0F8A7CB7">
            <w:pPr>
              <w:jc w:val="both"/>
            </w:pPr>
            <w:r>
              <w:t>Yılmaz Aydın</w:t>
            </w:r>
          </w:p>
        </w:tc>
        <w:tc>
          <w:tcPr>
            <w:tcW w:w="1417" w:type="dxa"/>
          </w:tcPr>
          <w:p w14:paraId="4EDF25D0">
            <w:pPr>
              <w:jc w:val="both"/>
              <w:rPr>
                <w:bCs/>
                <w:sz w:val="20"/>
                <w:szCs w:val="20"/>
              </w:rPr>
            </w:pPr>
            <w:r>
              <w:t>Doç. Dr.</w:t>
            </w:r>
          </w:p>
        </w:tc>
        <w:tc>
          <w:tcPr>
            <w:tcW w:w="2437" w:type="dxa"/>
          </w:tcPr>
          <w:p w14:paraId="61BA724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Finans ve Bankacılık Bölüm Kurul Üyesi</w:t>
            </w:r>
          </w:p>
        </w:tc>
        <w:tc>
          <w:tcPr>
            <w:tcW w:w="1993" w:type="dxa"/>
          </w:tcPr>
          <w:p w14:paraId="48BF0634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14:paraId="2B5FF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0D30647C">
            <w:pPr>
              <w:jc w:val="both"/>
            </w:pPr>
            <w:r>
              <w:t>İdris Adıgüzel</w:t>
            </w:r>
          </w:p>
        </w:tc>
        <w:tc>
          <w:tcPr>
            <w:tcW w:w="1417" w:type="dxa"/>
          </w:tcPr>
          <w:p w14:paraId="148BA2BF">
            <w:pPr>
              <w:jc w:val="both"/>
            </w:pPr>
            <w:r>
              <w:t>Dr. Öğr. Üyesi</w:t>
            </w:r>
          </w:p>
        </w:tc>
        <w:tc>
          <w:tcPr>
            <w:tcW w:w="2437" w:type="dxa"/>
          </w:tcPr>
          <w:p w14:paraId="4BEF279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Finans ve Bankacılık Bölüm Kurul Üyesi</w:t>
            </w:r>
          </w:p>
        </w:tc>
        <w:tc>
          <w:tcPr>
            <w:tcW w:w="1993" w:type="dxa"/>
          </w:tcPr>
          <w:p w14:paraId="30CFB503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14:paraId="56CE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</w:tcPr>
          <w:p w14:paraId="14607D76">
            <w:pPr>
              <w:jc w:val="both"/>
            </w:pPr>
            <w:r>
              <w:t>Emre Kılıç</w:t>
            </w:r>
          </w:p>
        </w:tc>
        <w:tc>
          <w:tcPr>
            <w:tcW w:w="1417" w:type="dxa"/>
          </w:tcPr>
          <w:p w14:paraId="54B9D6CE">
            <w:pPr>
              <w:jc w:val="both"/>
            </w:pPr>
            <w:r>
              <w:t>Dr. Öğr. Üyesi</w:t>
            </w:r>
          </w:p>
        </w:tc>
        <w:tc>
          <w:tcPr>
            <w:tcW w:w="2437" w:type="dxa"/>
          </w:tcPr>
          <w:p w14:paraId="78728CD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Finans ve Bankacılık Bölüm Kurul Üyesi</w:t>
            </w:r>
          </w:p>
        </w:tc>
        <w:tc>
          <w:tcPr>
            <w:tcW w:w="1993" w:type="dxa"/>
          </w:tcPr>
          <w:p w14:paraId="5D92763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7C4A91C6">
      <w:pPr>
        <w:jc w:val="both"/>
        <w:rPr>
          <w:b/>
        </w:rPr>
      </w:pPr>
    </w:p>
    <w:p w14:paraId="4EB5EBFA">
      <w:pPr>
        <w:sectPr>
          <w:headerReference r:id="rId5" w:type="default"/>
          <w:footerReference r:id="rId6" w:type="default"/>
          <w:pgSz w:w="12240" w:h="15840"/>
          <w:pgMar w:top="1020" w:right="1134" w:bottom="1020" w:left="1134" w:header="720" w:footer="720" w:gutter="0"/>
          <w:cols w:space="720" w:num="1"/>
          <w:docGrid w:linePitch="360" w:charSpace="0"/>
        </w:sectPr>
      </w:pPr>
    </w:p>
    <w:p w14:paraId="342AC35E">
      <w:pPr>
        <w:jc w:val="center"/>
      </w:pPr>
      <w:r>
        <w:rPr>
          <w:b/>
          <w:sz w:val="24"/>
        </w:rPr>
        <w:t>Ek 1 Finans ve Bankacılık Bölümü Danışma Kurulu Üye Listesi</w:t>
      </w:r>
    </w:p>
    <w:p w14:paraId="6795B60D">
      <w:pPr>
        <w:jc w:val="center"/>
      </w:pPr>
      <w:r>
        <w:t>Bölüm Kurulunun 12/10/2026 tarihli ve 2026/6 sayılı kararının ekidir.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984"/>
        <w:gridCol w:w="3005"/>
        <w:gridCol w:w="4252"/>
        <w:gridCol w:w="2041"/>
      </w:tblGrid>
      <w:tr w14:paraId="538CB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7606CF">
            <w:pPr>
              <w:spacing w:before="40" w:after="40"/>
            </w:pPr>
            <w:r>
              <w:rPr>
                <w:b/>
                <w:sz w:val="20"/>
              </w:rPr>
              <w:t>Temsil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F0173A">
            <w:pPr>
              <w:spacing w:before="40" w:after="40"/>
            </w:pPr>
            <w:r>
              <w:rPr>
                <w:b/>
                <w:sz w:val="20"/>
              </w:rPr>
              <w:t>Ad-Soyad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B7F8CA">
            <w:pPr>
              <w:spacing w:before="40" w:after="40"/>
            </w:pPr>
            <w:r>
              <w:rPr>
                <w:b/>
                <w:sz w:val="20"/>
              </w:rPr>
              <w:t>Görevi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D04CBA">
            <w:pPr>
              <w:spacing w:before="40" w:after="40"/>
            </w:pPr>
            <w:r>
              <w:rPr>
                <w:b/>
                <w:sz w:val="20"/>
              </w:rPr>
              <w:t>Çalıştığı Kurum/Kuruluş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1C5243">
            <w:pPr>
              <w:spacing w:before="40" w:after="40"/>
            </w:pPr>
            <w:r>
              <w:rPr>
                <w:b/>
                <w:sz w:val="20"/>
              </w:rPr>
              <w:t>İletişim</w:t>
            </w:r>
          </w:p>
        </w:tc>
      </w:tr>
      <w:tr w14:paraId="398C3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EBC1E8">
            <w:pPr>
              <w:spacing w:before="40" w:after="40"/>
            </w:pPr>
            <w:r>
              <w:rPr>
                <w:sz w:val="20"/>
              </w:rPr>
              <w:t>Bölüm Başkanı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7AC623">
            <w:pPr>
              <w:spacing w:before="40" w:after="40"/>
            </w:pPr>
            <w:r>
              <w:rPr>
                <w:sz w:val="20"/>
              </w:rPr>
              <w:t>Mehmet Maşuk Fidan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0FF2ED">
            <w:pPr>
              <w:spacing w:before="40" w:after="40"/>
            </w:pPr>
            <w:r>
              <w:rPr>
                <w:sz w:val="20"/>
              </w:rPr>
              <w:t>Finans ve Bankacılık Bölümü Başkanı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E72924">
            <w:pPr>
              <w:spacing w:before="40" w:after="40"/>
            </w:pPr>
            <w:r>
              <w:rPr>
                <w:sz w:val="20"/>
              </w:rPr>
              <w:t>İstanbul Nişantaşı Üniversitesi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222904">
            <w:pPr>
              <w:spacing w:before="40" w:after="40"/>
            </w:pPr>
            <w:r>
              <w:rPr>
                <w:sz w:val="20"/>
              </w:rPr>
              <w:t>533 226 85 66</w:t>
            </w:r>
          </w:p>
        </w:tc>
      </w:tr>
      <w:tr w14:paraId="6A909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305FF4">
            <w:pPr>
              <w:spacing w:before="40" w:after="40"/>
            </w:pPr>
            <w:r>
              <w:rPr>
                <w:sz w:val="20"/>
              </w:rPr>
              <w:t>Bölüm Öğretim Üyesi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DDE35E">
            <w:pPr>
              <w:spacing w:before="40" w:after="40"/>
            </w:pPr>
            <w:r>
              <w:rPr>
                <w:sz w:val="20"/>
              </w:rPr>
              <w:t>Yılmaz Aydın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684AD1">
            <w:pPr>
              <w:spacing w:before="40" w:after="40"/>
            </w:pPr>
            <w:r>
              <w:rPr>
                <w:sz w:val="20"/>
              </w:rPr>
              <w:t>Finans ve Bankacılık Bölümü Öğretim Üyesi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0AFA37">
            <w:pPr>
              <w:spacing w:before="40" w:after="40"/>
            </w:pPr>
            <w:r>
              <w:rPr>
                <w:sz w:val="20"/>
              </w:rPr>
              <w:t>İstanbul Nişantaşı Üniversitesi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2DC2A3">
            <w:pPr>
              <w:spacing w:before="40" w:after="40"/>
            </w:pPr>
            <w:r>
              <w:rPr>
                <w:sz w:val="20"/>
              </w:rPr>
              <w:t>533 718 70 28</w:t>
            </w:r>
          </w:p>
        </w:tc>
      </w:tr>
      <w:tr w14:paraId="0ED5E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54D7F1">
            <w:pPr>
              <w:spacing w:before="40" w:after="40"/>
            </w:pPr>
            <w:r>
              <w:rPr>
                <w:sz w:val="20"/>
              </w:rPr>
              <w:t>Bölüm Öğretim Üyesi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ED02A8">
            <w:pPr>
              <w:spacing w:before="40" w:after="40"/>
            </w:pPr>
            <w:r>
              <w:rPr>
                <w:sz w:val="20"/>
              </w:rPr>
              <w:t>Parla Onuk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8BB328">
            <w:pPr>
              <w:spacing w:before="40" w:after="40"/>
            </w:pPr>
            <w:r>
              <w:rPr>
                <w:sz w:val="20"/>
              </w:rPr>
              <w:t>Finans ve Bankacılık Bölümü Başkan Yardımcısı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64F45A">
            <w:pPr>
              <w:spacing w:before="40" w:after="40"/>
            </w:pPr>
            <w:r>
              <w:rPr>
                <w:sz w:val="20"/>
              </w:rPr>
              <w:t>İstanbul Nişantaşı Üniversitesi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FEECF9">
            <w:pPr>
              <w:spacing w:before="40" w:after="40"/>
            </w:pPr>
            <w:r>
              <w:rPr>
                <w:sz w:val="20"/>
              </w:rPr>
              <w:t>537 588 68 20</w:t>
            </w:r>
          </w:p>
        </w:tc>
      </w:tr>
      <w:tr w14:paraId="0195B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6C893B">
            <w:pPr>
              <w:spacing w:before="40" w:after="40"/>
            </w:pPr>
            <w:r>
              <w:rPr>
                <w:sz w:val="20"/>
              </w:rPr>
              <w:t>Bölüm Öğretim Üyesi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D97393">
            <w:pPr>
              <w:spacing w:before="40" w:after="40"/>
            </w:pPr>
            <w:r>
              <w:rPr>
                <w:sz w:val="20"/>
              </w:rPr>
              <w:t>İdris Adıgüzel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3B1C3">
            <w:pPr>
              <w:spacing w:before="40" w:after="40"/>
            </w:pPr>
            <w:r>
              <w:rPr>
                <w:sz w:val="20"/>
              </w:rPr>
              <w:t>Finans ve Bankacılık Bölümü Öğretim Üyesi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3733C6">
            <w:pPr>
              <w:spacing w:before="40" w:after="40"/>
            </w:pPr>
            <w:r>
              <w:rPr>
                <w:sz w:val="20"/>
              </w:rPr>
              <w:t>İstanbul Nişantaşı Üniversitesi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C9F3AA">
            <w:pPr>
              <w:spacing w:before="40" w:after="40"/>
            </w:pPr>
            <w:r>
              <w:rPr>
                <w:sz w:val="20"/>
              </w:rPr>
              <w:t>542 244 21 73</w:t>
            </w:r>
          </w:p>
        </w:tc>
      </w:tr>
      <w:tr w14:paraId="2675C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BC7340">
            <w:pPr>
              <w:spacing w:before="40" w:after="40"/>
            </w:pPr>
            <w:r>
              <w:rPr>
                <w:sz w:val="20"/>
              </w:rPr>
              <w:t>Bölüm Öğretim Üyesi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9E4F65">
            <w:pPr>
              <w:spacing w:before="40" w:after="40"/>
            </w:pPr>
            <w:r>
              <w:rPr>
                <w:sz w:val="20"/>
              </w:rPr>
              <w:t>Emre Kılıç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589F45">
            <w:pPr>
              <w:spacing w:before="40" w:after="40"/>
            </w:pPr>
            <w:r>
              <w:rPr>
                <w:sz w:val="20"/>
              </w:rPr>
              <w:t>Finans ve Bankacılık Bölümü Öğretim Üyesi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E30225">
            <w:pPr>
              <w:spacing w:before="40" w:after="40"/>
            </w:pPr>
            <w:r>
              <w:rPr>
                <w:sz w:val="20"/>
              </w:rPr>
              <w:t>İstanbul Nişantaşı Üniversitesi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60475">
            <w:pPr>
              <w:spacing w:before="40" w:after="40"/>
            </w:pPr>
            <w:r>
              <w:rPr>
                <w:sz w:val="20"/>
              </w:rPr>
              <w:t>507 470 17 57</w:t>
            </w:r>
          </w:p>
        </w:tc>
      </w:tr>
      <w:tr w14:paraId="043C2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4B2F8D">
            <w:pPr>
              <w:spacing w:before="40" w:after="40"/>
            </w:pPr>
            <w:r>
              <w:rPr>
                <w:sz w:val="20"/>
              </w:rPr>
              <w:t>Özel Sektör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6BEF6B">
            <w:pPr>
              <w:spacing w:before="40" w:after="40"/>
            </w:pPr>
            <w:r>
              <w:rPr>
                <w:sz w:val="20"/>
              </w:rPr>
              <w:t>Dr. Aslıhan Çandır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CCA261">
            <w:pPr>
              <w:spacing w:before="40" w:after="40"/>
            </w:pPr>
            <w:r>
              <w:rPr>
                <w:sz w:val="20"/>
              </w:rPr>
              <w:t>CIO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7E3A27">
            <w:pPr>
              <w:spacing w:before="40" w:after="40"/>
            </w:pPr>
            <w:r>
              <w:rPr>
                <w:sz w:val="20"/>
              </w:rPr>
              <w:t>Neowa Sigorta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89DEFB">
            <w:pPr>
              <w:spacing w:before="40" w:after="40"/>
            </w:pPr>
            <w:r>
              <w:rPr>
                <w:sz w:val="20"/>
              </w:rPr>
              <w:t>530 293 43 36</w:t>
            </w:r>
          </w:p>
        </w:tc>
      </w:tr>
      <w:tr w14:paraId="04D9C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3AB4F5">
            <w:pPr>
              <w:spacing w:before="40" w:after="40"/>
            </w:pPr>
            <w:r>
              <w:rPr>
                <w:sz w:val="20"/>
              </w:rPr>
              <w:t>Özel Sektör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3CD286">
            <w:pPr>
              <w:spacing w:before="40" w:after="40"/>
            </w:pPr>
            <w:r>
              <w:rPr>
                <w:sz w:val="20"/>
              </w:rPr>
              <w:t>Gözde Kılıç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654F5F">
            <w:pPr>
              <w:spacing w:before="40" w:after="40"/>
            </w:pPr>
            <w:r>
              <w:rPr>
                <w:sz w:val="20"/>
              </w:rPr>
              <w:t>Kurumsal İletişim Müdürü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A2D08B">
            <w:pPr>
              <w:spacing w:before="40" w:after="40"/>
            </w:pPr>
            <w:r>
              <w:rPr>
                <w:sz w:val="20"/>
              </w:rPr>
              <w:t>A1 Capital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2746F4">
            <w:pPr>
              <w:spacing w:before="40" w:after="40"/>
            </w:pPr>
            <w:r>
              <w:rPr>
                <w:sz w:val="20"/>
              </w:rPr>
              <w:t>539 417 48 80</w:t>
            </w:r>
          </w:p>
        </w:tc>
      </w:tr>
      <w:tr w14:paraId="516F8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758DD3">
            <w:pPr>
              <w:spacing w:before="40" w:after="40"/>
            </w:pPr>
            <w:r>
              <w:rPr>
                <w:sz w:val="20"/>
              </w:rPr>
              <w:t>Özel Sektör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EAA99">
            <w:pPr>
              <w:spacing w:before="40" w:after="40"/>
            </w:pPr>
            <w:r>
              <w:rPr>
                <w:sz w:val="20"/>
              </w:rPr>
              <w:t>Vidan Şakrak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738C58">
            <w:pPr>
              <w:spacing w:before="40" w:after="40"/>
            </w:pPr>
            <w:r>
              <w:rPr>
                <w:sz w:val="20"/>
              </w:rPr>
              <w:t>Yeminli Mali Müşavir - Bağımsız Denetçi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DBE0DD">
            <w:pPr>
              <w:spacing w:before="40" w:after="40"/>
            </w:pPr>
            <w:r>
              <w:rPr>
                <w:sz w:val="20"/>
              </w:rPr>
              <w:t>Karma Bağımsız Denetim ve YMM A.Ş.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4E5068">
            <w:pPr>
              <w:spacing w:before="40" w:after="40"/>
            </w:pPr>
            <w:r>
              <w:rPr>
                <w:sz w:val="20"/>
              </w:rPr>
              <w:t>532 270 84 50</w:t>
            </w:r>
          </w:p>
        </w:tc>
      </w:tr>
      <w:tr w14:paraId="7440B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F2C343">
            <w:pPr>
              <w:spacing w:before="40" w:after="40"/>
            </w:pPr>
            <w:r>
              <w:rPr>
                <w:sz w:val="20"/>
              </w:rPr>
              <w:t>Özel Sektör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39AF58">
            <w:pPr>
              <w:spacing w:before="40" w:after="40"/>
            </w:pPr>
            <w:r>
              <w:rPr>
                <w:sz w:val="20"/>
              </w:rPr>
              <w:t>Mustafa Pak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0879D1">
            <w:pPr>
              <w:spacing w:before="40" w:after="40"/>
            </w:pPr>
            <w:r>
              <w:rPr>
                <w:sz w:val="20"/>
              </w:rPr>
              <w:t>Emekli Banka Müdürü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361F45">
            <w:pPr>
              <w:spacing w:before="40" w:after="40"/>
            </w:pPr>
            <w:r>
              <w:rPr>
                <w:sz w:val="20"/>
              </w:rPr>
              <w:t>Navala Yönetim Danışmanlığı ve Eğitim Hizmetleri Ltd.Şti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5A5377">
            <w:pPr>
              <w:spacing w:before="40" w:after="40"/>
            </w:pPr>
            <w:r>
              <w:rPr>
                <w:sz w:val="20"/>
              </w:rPr>
              <w:t>532 430 98 30</w:t>
            </w:r>
          </w:p>
        </w:tc>
      </w:tr>
      <w:tr w14:paraId="44E91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6ABB5F">
            <w:pPr>
              <w:spacing w:before="40" w:after="40"/>
            </w:pPr>
            <w:r>
              <w:rPr>
                <w:sz w:val="20"/>
              </w:rPr>
              <w:t>Lisans Öğrencisi (3. Sınıf)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A31756">
            <w:pPr>
              <w:spacing w:before="40" w:after="40"/>
            </w:pPr>
            <w:r>
              <w:rPr>
                <w:sz w:val="20"/>
              </w:rPr>
              <w:t>Emir Zencircioğlu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C30067">
            <w:pPr>
              <w:spacing w:before="40" w:after="40"/>
            </w:pPr>
            <w:r>
              <w:rPr>
                <w:sz w:val="20"/>
              </w:rPr>
              <w:t>Finans ve Bankacılık Bölümü Öğrencisi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F3582B">
            <w:pPr>
              <w:spacing w:before="40" w:after="40"/>
            </w:pPr>
            <w:r>
              <w:rPr>
                <w:sz w:val="20"/>
              </w:rPr>
              <w:t>İstanbul Nişantaşı Üniversitesi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8A40EA">
            <w:pPr>
              <w:spacing w:before="40" w:after="40"/>
            </w:pPr>
            <w:r>
              <w:rPr>
                <w:sz w:val="20"/>
              </w:rPr>
              <w:t>537 775 12 24</w:t>
            </w:r>
          </w:p>
        </w:tc>
      </w:tr>
      <w:tr w14:paraId="5B042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E1923D">
            <w:pPr>
              <w:spacing w:before="40" w:after="40"/>
            </w:pPr>
            <w:r>
              <w:rPr>
                <w:sz w:val="20"/>
              </w:rPr>
              <w:t>Lisans Öğrencisi (4. Sınıf)</w:t>
            </w:r>
          </w:p>
        </w:tc>
        <w:tc>
          <w:tcPr>
            <w:tcW w:w="198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B41604">
            <w:pPr>
              <w:spacing w:before="40" w:after="40"/>
            </w:pPr>
            <w:r>
              <w:rPr>
                <w:sz w:val="20"/>
              </w:rPr>
              <w:t>Cansu Akpınar</w:t>
            </w:r>
          </w:p>
        </w:tc>
        <w:tc>
          <w:tcPr>
            <w:tcW w:w="30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D417D">
            <w:pPr>
              <w:spacing w:before="40" w:after="40"/>
            </w:pPr>
            <w:r>
              <w:rPr>
                <w:sz w:val="20"/>
              </w:rPr>
              <w:t>Finans ve Bankacılık Bölümü Öğrencisi</w:t>
            </w:r>
          </w:p>
        </w:tc>
        <w:tc>
          <w:tcPr>
            <w:tcW w:w="425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862E6E">
            <w:pPr>
              <w:spacing w:before="40" w:after="40"/>
            </w:pPr>
            <w:r>
              <w:rPr>
                <w:sz w:val="20"/>
              </w:rPr>
              <w:t>İstanbul Nişantaşı Üniversitesi</w:t>
            </w:r>
          </w:p>
        </w:tc>
        <w:tc>
          <w:tcPr>
            <w:tcW w:w="204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AFF984">
            <w:pPr>
              <w:spacing w:before="40" w:after="40"/>
            </w:pPr>
            <w:r>
              <w:rPr>
                <w:sz w:val="20"/>
              </w:rPr>
              <w:t>539 313 23 34</w:t>
            </w:r>
          </w:p>
        </w:tc>
      </w:tr>
    </w:tbl>
    <w:p w14:paraId="499A3C82"/>
    <w:sectPr>
      <w:pgSz w:w="15840" w:h="12240" w:orient="landscape"/>
      <w:pgMar w:top="964" w:right="1134" w:bottom="96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D31E4">
    <w:pPr>
      <w:pStyle w:val="6"/>
      <w:jc w:val="center"/>
    </w:pPr>
    <w:r>
      <w:rPr>
        <w:lang w:val="tr-TR" w:eastAsia="tr-TR"/>
      </w:rPr>
      <w:drawing>
        <wp:inline distT="0" distB="0" distL="0" distR="0">
          <wp:extent cx="1924685" cy="266065"/>
          <wp:effectExtent l="0" t="0" r="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685" cy="266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72A85">
    <w:pPr>
      <w:pStyle w:val="7"/>
      <w:jc w:val="center"/>
    </w:pPr>
    <w:r>
      <w:rPr>
        <w:lang w:val="tr-TR" w:eastAsia="tr-TR"/>
      </w:rPr>
      <w:drawing>
        <wp:inline distT="0" distB="0" distL="0" distR="0">
          <wp:extent cx="1275715" cy="772160"/>
          <wp:effectExtent l="0" t="0" r="635" b="8890"/>
          <wp:docPr id="12" name="Resim 11" descr="yazı tipi, metin, grafik, beyaz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esim 11" descr="yazı tipi, metin, grafik, beyaz içeren bir resim&#10;&#10;Açıklama otomatik olarak oluşturuldu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997" cy="781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hideSpellingErrors/>
  <w:hideGrammaticalErrors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CBC"/>
    <w:rsid w:val="000177E8"/>
    <w:rsid w:val="00025C6A"/>
    <w:rsid w:val="00025DBF"/>
    <w:rsid w:val="0003311A"/>
    <w:rsid w:val="0003481C"/>
    <w:rsid w:val="00040EA3"/>
    <w:rsid w:val="00057ED6"/>
    <w:rsid w:val="0008155F"/>
    <w:rsid w:val="00081AA8"/>
    <w:rsid w:val="00085CC6"/>
    <w:rsid w:val="00090496"/>
    <w:rsid w:val="0009120E"/>
    <w:rsid w:val="00092331"/>
    <w:rsid w:val="00093BEE"/>
    <w:rsid w:val="000A3E24"/>
    <w:rsid w:val="000C05BF"/>
    <w:rsid w:val="000D4E19"/>
    <w:rsid w:val="000F2FC0"/>
    <w:rsid w:val="00104744"/>
    <w:rsid w:val="00107A34"/>
    <w:rsid w:val="0011650F"/>
    <w:rsid w:val="00140320"/>
    <w:rsid w:val="001411FC"/>
    <w:rsid w:val="00146E89"/>
    <w:rsid w:val="001506D7"/>
    <w:rsid w:val="001532E8"/>
    <w:rsid w:val="001621C7"/>
    <w:rsid w:val="00170709"/>
    <w:rsid w:val="00176305"/>
    <w:rsid w:val="00185DD3"/>
    <w:rsid w:val="0018644C"/>
    <w:rsid w:val="00191E40"/>
    <w:rsid w:val="001A2BCB"/>
    <w:rsid w:val="001B2100"/>
    <w:rsid w:val="001B4BA5"/>
    <w:rsid w:val="001C2921"/>
    <w:rsid w:val="001C5FF1"/>
    <w:rsid w:val="001D2293"/>
    <w:rsid w:val="001E172D"/>
    <w:rsid w:val="001E6025"/>
    <w:rsid w:val="00217728"/>
    <w:rsid w:val="0022340A"/>
    <w:rsid w:val="002249F4"/>
    <w:rsid w:val="002361D8"/>
    <w:rsid w:val="00243940"/>
    <w:rsid w:val="002544D9"/>
    <w:rsid w:val="002716E7"/>
    <w:rsid w:val="0028701B"/>
    <w:rsid w:val="00293236"/>
    <w:rsid w:val="002A0617"/>
    <w:rsid w:val="002A7B15"/>
    <w:rsid w:val="002B0F6C"/>
    <w:rsid w:val="002B3D7A"/>
    <w:rsid w:val="002D6C31"/>
    <w:rsid w:val="002E3335"/>
    <w:rsid w:val="003018CE"/>
    <w:rsid w:val="00323893"/>
    <w:rsid w:val="00337042"/>
    <w:rsid w:val="00341B98"/>
    <w:rsid w:val="00343CD8"/>
    <w:rsid w:val="00384C3C"/>
    <w:rsid w:val="003927F3"/>
    <w:rsid w:val="003A611E"/>
    <w:rsid w:val="003A6EF6"/>
    <w:rsid w:val="003D6059"/>
    <w:rsid w:val="003E1510"/>
    <w:rsid w:val="003E4122"/>
    <w:rsid w:val="004012CF"/>
    <w:rsid w:val="00412B96"/>
    <w:rsid w:val="00417E47"/>
    <w:rsid w:val="004209CD"/>
    <w:rsid w:val="0042350F"/>
    <w:rsid w:val="00433819"/>
    <w:rsid w:val="0046267A"/>
    <w:rsid w:val="004661FE"/>
    <w:rsid w:val="0049337F"/>
    <w:rsid w:val="004A0513"/>
    <w:rsid w:val="004A075B"/>
    <w:rsid w:val="004B1ED6"/>
    <w:rsid w:val="004C07D8"/>
    <w:rsid w:val="004D363E"/>
    <w:rsid w:val="004E4E37"/>
    <w:rsid w:val="004E6E90"/>
    <w:rsid w:val="004F2BAE"/>
    <w:rsid w:val="00502368"/>
    <w:rsid w:val="00506AEB"/>
    <w:rsid w:val="00513238"/>
    <w:rsid w:val="0051507B"/>
    <w:rsid w:val="005321EB"/>
    <w:rsid w:val="00535F06"/>
    <w:rsid w:val="005679E1"/>
    <w:rsid w:val="00575668"/>
    <w:rsid w:val="005A0BD2"/>
    <w:rsid w:val="005C2745"/>
    <w:rsid w:val="005C2E7C"/>
    <w:rsid w:val="005C5FBD"/>
    <w:rsid w:val="005E0733"/>
    <w:rsid w:val="00600936"/>
    <w:rsid w:val="00605E5E"/>
    <w:rsid w:val="00607860"/>
    <w:rsid w:val="006108B4"/>
    <w:rsid w:val="00611D15"/>
    <w:rsid w:val="00617D43"/>
    <w:rsid w:val="0063263D"/>
    <w:rsid w:val="00635595"/>
    <w:rsid w:val="00637FC7"/>
    <w:rsid w:val="00650765"/>
    <w:rsid w:val="00674FA1"/>
    <w:rsid w:val="00675B6F"/>
    <w:rsid w:val="00677096"/>
    <w:rsid w:val="00682A97"/>
    <w:rsid w:val="00687EB1"/>
    <w:rsid w:val="006971EE"/>
    <w:rsid w:val="006B2A8A"/>
    <w:rsid w:val="006C2A6D"/>
    <w:rsid w:val="006D30E5"/>
    <w:rsid w:val="006D67C5"/>
    <w:rsid w:val="006F6BE9"/>
    <w:rsid w:val="0072395D"/>
    <w:rsid w:val="00727F28"/>
    <w:rsid w:val="00737995"/>
    <w:rsid w:val="00745170"/>
    <w:rsid w:val="007545CA"/>
    <w:rsid w:val="00773D60"/>
    <w:rsid w:val="007760B3"/>
    <w:rsid w:val="007834CF"/>
    <w:rsid w:val="00787BB1"/>
    <w:rsid w:val="00793D68"/>
    <w:rsid w:val="00796268"/>
    <w:rsid w:val="007A4443"/>
    <w:rsid w:val="007A74D2"/>
    <w:rsid w:val="007C341D"/>
    <w:rsid w:val="007D07BF"/>
    <w:rsid w:val="007D4DF7"/>
    <w:rsid w:val="007D7A9D"/>
    <w:rsid w:val="00805AA9"/>
    <w:rsid w:val="00826EAE"/>
    <w:rsid w:val="00835E92"/>
    <w:rsid w:val="008368C8"/>
    <w:rsid w:val="008369DB"/>
    <w:rsid w:val="008443AE"/>
    <w:rsid w:val="00853F5E"/>
    <w:rsid w:val="00887CBC"/>
    <w:rsid w:val="00890CEB"/>
    <w:rsid w:val="008A707C"/>
    <w:rsid w:val="008B1920"/>
    <w:rsid w:val="008B1E81"/>
    <w:rsid w:val="008D7E5F"/>
    <w:rsid w:val="008E36E5"/>
    <w:rsid w:val="008F3A68"/>
    <w:rsid w:val="00900527"/>
    <w:rsid w:val="00927A2C"/>
    <w:rsid w:val="00964092"/>
    <w:rsid w:val="00970F40"/>
    <w:rsid w:val="00971518"/>
    <w:rsid w:val="009724B0"/>
    <w:rsid w:val="009852C3"/>
    <w:rsid w:val="009A3938"/>
    <w:rsid w:val="009E786F"/>
    <w:rsid w:val="00A03290"/>
    <w:rsid w:val="00A0721E"/>
    <w:rsid w:val="00A10B1B"/>
    <w:rsid w:val="00A16AC8"/>
    <w:rsid w:val="00A20CB8"/>
    <w:rsid w:val="00A226A4"/>
    <w:rsid w:val="00A317AF"/>
    <w:rsid w:val="00A432C2"/>
    <w:rsid w:val="00A43437"/>
    <w:rsid w:val="00A52F6B"/>
    <w:rsid w:val="00A5303B"/>
    <w:rsid w:val="00A654B4"/>
    <w:rsid w:val="00A77FBD"/>
    <w:rsid w:val="00A84E58"/>
    <w:rsid w:val="00AB07E4"/>
    <w:rsid w:val="00AB76DA"/>
    <w:rsid w:val="00AC1217"/>
    <w:rsid w:val="00AC5E41"/>
    <w:rsid w:val="00AC66F5"/>
    <w:rsid w:val="00AE4F38"/>
    <w:rsid w:val="00AF6044"/>
    <w:rsid w:val="00B003B1"/>
    <w:rsid w:val="00B00860"/>
    <w:rsid w:val="00B035BF"/>
    <w:rsid w:val="00B04649"/>
    <w:rsid w:val="00B10995"/>
    <w:rsid w:val="00B12D8F"/>
    <w:rsid w:val="00B26A44"/>
    <w:rsid w:val="00B51286"/>
    <w:rsid w:val="00B7197A"/>
    <w:rsid w:val="00B819C3"/>
    <w:rsid w:val="00B8394E"/>
    <w:rsid w:val="00B85124"/>
    <w:rsid w:val="00B965D0"/>
    <w:rsid w:val="00B967E1"/>
    <w:rsid w:val="00BA2BFC"/>
    <w:rsid w:val="00BA53C1"/>
    <w:rsid w:val="00BB1107"/>
    <w:rsid w:val="00BC73A5"/>
    <w:rsid w:val="00BD28B9"/>
    <w:rsid w:val="00BE7984"/>
    <w:rsid w:val="00BE7FD0"/>
    <w:rsid w:val="00C03F88"/>
    <w:rsid w:val="00C07DAA"/>
    <w:rsid w:val="00C10CD4"/>
    <w:rsid w:val="00C1411D"/>
    <w:rsid w:val="00C22764"/>
    <w:rsid w:val="00C32498"/>
    <w:rsid w:val="00C351D5"/>
    <w:rsid w:val="00C4103B"/>
    <w:rsid w:val="00C45FA8"/>
    <w:rsid w:val="00C6414E"/>
    <w:rsid w:val="00C808F6"/>
    <w:rsid w:val="00C93325"/>
    <w:rsid w:val="00CB20A4"/>
    <w:rsid w:val="00CB5BC7"/>
    <w:rsid w:val="00CD225E"/>
    <w:rsid w:val="00CD2F62"/>
    <w:rsid w:val="00CD5D30"/>
    <w:rsid w:val="00D128D7"/>
    <w:rsid w:val="00D13F75"/>
    <w:rsid w:val="00D14AA2"/>
    <w:rsid w:val="00D40E89"/>
    <w:rsid w:val="00D47067"/>
    <w:rsid w:val="00D53C23"/>
    <w:rsid w:val="00D71278"/>
    <w:rsid w:val="00D8456A"/>
    <w:rsid w:val="00DA6565"/>
    <w:rsid w:val="00DD0DA9"/>
    <w:rsid w:val="00DD6819"/>
    <w:rsid w:val="00DE0D15"/>
    <w:rsid w:val="00DF1805"/>
    <w:rsid w:val="00E00EE2"/>
    <w:rsid w:val="00E123D6"/>
    <w:rsid w:val="00E12620"/>
    <w:rsid w:val="00E17BD5"/>
    <w:rsid w:val="00E36BDC"/>
    <w:rsid w:val="00E46E95"/>
    <w:rsid w:val="00E535B6"/>
    <w:rsid w:val="00E53845"/>
    <w:rsid w:val="00E6031B"/>
    <w:rsid w:val="00E672A3"/>
    <w:rsid w:val="00E673E6"/>
    <w:rsid w:val="00E716B1"/>
    <w:rsid w:val="00E808D4"/>
    <w:rsid w:val="00E91A13"/>
    <w:rsid w:val="00E949E6"/>
    <w:rsid w:val="00EB7B5E"/>
    <w:rsid w:val="00EC0E37"/>
    <w:rsid w:val="00EE0F78"/>
    <w:rsid w:val="00EE5D1B"/>
    <w:rsid w:val="00EF23C8"/>
    <w:rsid w:val="00EF7018"/>
    <w:rsid w:val="00F0019A"/>
    <w:rsid w:val="00F00E9E"/>
    <w:rsid w:val="00F070FE"/>
    <w:rsid w:val="00F10DAF"/>
    <w:rsid w:val="00F14918"/>
    <w:rsid w:val="00F14E0F"/>
    <w:rsid w:val="00F207A8"/>
    <w:rsid w:val="00F22C05"/>
    <w:rsid w:val="00F51636"/>
    <w:rsid w:val="00F5185F"/>
    <w:rsid w:val="00F52DDF"/>
    <w:rsid w:val="00F634BF"/>
    <w:rsid w:val="00F83A30"/>
    <w:rsid w:val="00F863CE"/>
    <w:rsid w:val="00F87F5B"/>
    <w:rsid w:val="00FA326B"/>
    <w:rsid w:val="00FA3A2F"/>
    <w:rsid w:val="00FB16A4"/>
    <w:rsid w:val="00FB4553"/>
    <w:rsid w:val="00FD2187"/>
    <w:rsid w:val="00FD5DB4"/>
    <w:rsid w:val="00FD6586"/>
    <w:rsid w:val="7814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40" w:lineRule="auto"/>
    </w:pPr>
    <w:rPr>
      <w:rFonts w:ascii="Times New Roman" w:hAnsi="Times New Roman" w:eastAsiaTheme="minorHAnsi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jc w:val="center"/>
      <w:outlineLvl w:val="0"/>
    </w:pPr>
    <w:rPr>
      <w:rFonts w:eastAsia="Calibri" w:cs="Tahoma"/>
      <w:b/>
      <w:bCs/>
      <w:szCs w:val="24"/>
      <w:lang w:val="tr-T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uiPriority w:val="99"/>
    <w:pPr>
      <w:spacing w:after="0"/>
    </w:pPr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/>
    </w:p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/>
    </w:pPr>
  </w:style>
  <w:style w:type="paragraph" w:styleId="8">
    <w:name w:val="Normal (Web)"/>
    <w:basedOn w:val="1"/>
    <w:unhideWhenUsed/>
    <w:uiPriority w:val="99"/>
    <w:pPr>
      <w:spacing w:before="100" w:beforeAutospacing="1" w:afterAutospacing="1"/>
    </w:pPr>
    <w:rPr>
      <w:rFonts w:eastAsia="Times New Roman" w:cs="Times New Roman"/>
      <w:sz w:val="24"/>
      <w:szCs w:val="24"/>
    </w:rPr>
  </w:style>
  <w:style w:type="table" w:styleId="9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Üst Bilgi Char"/>
    <w:basedOn w:val="3"/>
    <w:link w:val="7"/>
    <w:qFormat/>
    <w:uiPriority w:val="99"/>
  </w:style>
  <w:style w:type="character" w:customStyle="1" w:styleId="11">
    <w:name w:val="Alt Bilgi Char"/>
    <w:basedOn w:val="3"/>
    <w:link w:val="6"/>
    <w:qFormat/>
    <w:uiPriority w:val="99"/>
  </w:style>
  <w:style w:type="character" w:customStyle="1" w:styleId="12">
    <w:name w:val="Balon Metni Char"/>
    <w:basedOn w:val="3"/>
    <w:link w:val="5"/>
    <w:semiHidden/>
    <w:uiPriority w:val="99"/>
    <w:rPr>
      <w:rFonts w:ascii="Segoe UI" w:hAnsi="Segoe UI" w:cs="Segoe UI"/>
      <w:sz w:val="18"/>
      <w:szCs w:val="18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Başlık 1 Char"/>
    <w:basedOn w:val="3"/>
    <w:link w:val="2"/>
    <w:uiPriority w:val="9"/>
    <w:rPr>
      <w:rFonts w:ascii="Tahoma" w:hAnsi="Tahoma" w:eastAsia="Calibri" w:cs="Tahoma"/>
      <w:b/>
      <w:bCs/>
      <w:color w:val="FF0000"/>
      <w:sz w:val="24"/>
      <w:szCs w:val="24"/>
      <w:lang w:val="tr-TR"/>
    </w:rPr>
  </w:style>
  <w:style w:type="paragraph" w:customStyle="1" w:styleId="15">
    <w:name w:val="Konu Başlığı1"/>
    <w:uiPriority w:val="0"/>
    <w:pPr>
      <w:spacing w:after="100" w:line="240" w:lineRule="auto"/>
    </w:pPr>
    <w:rPr>
      <w:rFonts w:ascii="Times New Roman" w:hAnsi="Times New Roman" w:eastAsiaTheme="minorHAnsi" w:cstheme="minorBidi"/>
      <w:color w:val="000000"/>
      <w:sz w:val="22"/>
      <w:szCs w:val="22"/>
      <w:lang w:val="en-US" w:eastAsia="en-US" w:bidi="ar-SA"/>
    </w:rPr>
  </w:style>
  <w:style w:type="paragraph" w:customStyle="1" w:styleId="16">
    <w:name w:val="Başlık 21"/>
    <w:uiPriority w:val="0"/>
    <w:pPr>
      <w:spacing w:after="100" w:line="240" w:lineRule="auto"/>
    </w:pPr>
    <w:rPr>
      <w:rFonts w:ascii="Times New Roman" w:hAnsi="Times New Roman" w:eastAsiaTheme="minorHAnsi" w:cstheme="minorBidi"/>
      <w:color w:val="000000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537</Words>
  <Characters>3455</Characters>
  <Lines>122</Lines>
  <Paragraphs>76</Paragraphs>
  <TotalTime>1</TotalTime>
  <ScaleCrop>false</ScaleCrop>
  <LinksUpToDate>false</LinksUpToDate>
  <CharactersWithSpaces>3900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2026-10-15T04:29:00Z</dcterms:created>
  <dc:creator>Nişantaşı Üniversitesi</dc:creator>
  <cp:lastModifiedBy>Nesibe Manav Mutlu</cp:lastModifiedBy>
  <cp:lastPrinted>2026-05-15T06:13:00Z</cp:lastPrinted>
  <dcterms:modified xsi:type="dcterms:W3CDTF">2026-10-20T14:42:16Z</dcterms:modified>
  <dc:subject>Güz dönemi ders kredi ve AKTS değerlerinin belirlenmesi</dc:subject>
  <dc:title>FB 2026/05 Sayılı Bölüm Kurulu Kararı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E4497B74FECA45B3AB42C86E17E69198_13</vt:lpwstr>
  </property>
</Properties>
</file>