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E5" w:rsidRDefault="00BC1CE5" w:rsidP="00C46BF1">
      <w:bookmarkStart w:id="0" w:name="_GoBack"/>
      <w:bookmarkEnd w:id="0"/>
    </w:p>
    <w:p w:rsidR="00783190" w:rsidRDefault="00783190" w:rsidP="00BE6168">
      <w:pPr>
        <w:spacing w:after="20" w:line="240" w:lineRule="auto"/>
        <w:jc w:val="center"/>
        <w:rPr>
          <w:b/>
          <w:u w:val="single"/>
        </w:rPr>
      </w:pPr>
      <w:r>
        <w:rPr>
          <w:b/>
          <w:u w:val="single"/>
        </w:rPr>
        <w:t>ARAŞTIRMA GÖREVLİSİ SONUÇ DUYURUSU</w:t>
      </w:r>
    </w:p>
    <w:p w:rsidR="00783190" w:rsidRPr="00CE1E40" w:rsidRDefault="00422ACA" w:rsidP="00BE6168">
      <w:pPr>
        <w:spacing w:after="20" w:line="240" w:lineRule="auto"/>
        <w:jc w:val="center"/>
        <w:rPr>
          <w:b/>
          <w:u w:val="single"/>
        </w:rPr>
      </w:pPr>
      <w:r>
        <w:rPr>
          <w:b/>
          <w:u w:val="single"/>
        </w:rPr>
        <w:t>17.01.2018</w:t>
      </w:r>
    </w:p>
    <w:p w:rsidR="00783190" w:rsidRDefault="00783190" w:rsidP="00442B85">
      <w:pPr>
        <w:pStyle w:val="NormalWeb"/>
        <w:spacing w:before="20" w:beforeAutospacing="0" w:after="20" w:afterAutospacing="0" w:line="216" w:lineRule="auto"/>
        <w:jc w:val="both"/>
      </w:pPr>
      <w:r>
        <w:t xml:space="preserve">*   </w:t>
      </w:r>
      <w:r w:rsidRPr="00E315B3">
        <w:t xml:space="preserve">Yükseköğretim Kurulu'nun "Öğretim Üyesi Dışındaki Öğretim Elemanı Kadrolarına Naklen veya Açıktan Yapılacak Atamalarda Uygulanacak Merkezi Sınav ile Giriş Sınavlarına İlişkin Usul ve Esaslar Hakkında </w:t>
      </w:r>
      <w:r>
        <w:t>Yönetmelik" hükümleri uyarınca</w:t>
      </w:r>
      <w:r w:rsidRPr="00E315B3">
        <w:t xml:space="preserve"> Nişantaşı </w:t>
      </w:r>
      <w:r>
        <w:t>Üniversitende</w:t>
      </w:r>
      <w:r w:rsidRPr="00E315B3">
        <w:t xml:space="preserve"> yapılan </w:t>
      </w:r>
      <w:r w:rsidR="00BE6168">
        <w:t>Öğretim Görevlisi/</w:t>
      </w:r>
      <w:r>
        <w:t>Araştırma Görevlisi alımına</w:t>
      </w:r>
      <w:r w:rsidRPr="00E315B3">
        <w:t xml:space="preserve"> ilişkin değerlendirmede</w:t>
      </w:r>
      <w:r>
        <w:t xml:space="preserve"> aşağıdaki listede ismi bulunan adaylar başarılı bulunmuştur.</w:t>
      </w:r>
    </w:p>
    <w:p w:rsidR="00BE6168" w:rsidRPr="00BC1CE5" w:rsidRDefault="00783190" w:rsidP="00BC1CE5">
      <w:pPr>
        <w:pStyle w:val="NormalWeb"/>
        <w:spacing w:before="20" w:beforeAutospacing="0" w:after="20" w:afterAutospacing="0" w:line="216" w:lineRule="auto"/>
        <w:jc w:val="both"/>
        <w:rPr>
          <w:u w:val="single"/>
        </w:rPr>
      </w:pPr>
      <w:r w:rsidRPr="00E315B3">
        <w:t xml:space="preserve">* </w:t>
      </w:r>
      <w:r>
        <w:t xml:space="preserve">  </w:t>
      </w:r>
      <w:r w:rsidRPr="00F37279">
        <w:rPr>
          <w:u w:val="single"/>
        </w:rPr>
        <w:t>Belirtilen adayların</w:t>
      </w:r>
      <w:r>
        <w:rPr>
          <w:u w:val="single"/>
        </w:rPr>
        <w:t>;</w:t>
      </w:r>
      <w:r w:rsidRPr="00F37279">
        <w:rPr>
          <w:u w:val="single"/>
        </w:rPr>
        <w:t xml:space="preserve"> </w:t>
      </w:r>
      <w:r>
        <w:rPr>
          <w:u w:val="single"/>
        </w:rPr>
        <w:t xml:space="preserve">sayfanın sonunda </w:t>
      </w:r>
      <w:r w:rsidRPr="00F37279">
        <w:rPr>
          <w:u w:val="single"/>
        </w:rPr>
        <w:t>listelenen evrakları</w:t>
      </w:r>
      <w:r>
        <w:rPr>
          <w:u w:val="single"/>
        </w:rPr>
        <w:t>,</w:t>
      </w:r>
      <w:r w:rsidRPr="00F37279">
        <w:rPr>
          <w:u w:val="single"/>
        </w:rPr>
        <w:t xml:space="preserve"> </w:t>
      </w:r>
      <w:r w:rsidR="00422ACA">
        <w:rPr>
          <w:b/>
          <w:u w:val="single"/>
        </w:rPr>
        <w:t>19</w:t>
      </w:r>
      <w:r w:rsidRPr="00BC7982">
        <w:rPr>
          <w:b/>
          <w:u w:val="single"/>
        </w:rPr>
        <w:t xml:space="preserve"> </w:t>
      </w:r>
      <w:r w:rsidR="00422ACA">
        <w:rPr>
          <w:b/>
          <w:u w:val="single"/>
        </w:rPr>
        <w:t>Ocak</w:t>
      </w:r>
      <w:r w:rsidRPr="00BC7982">
        <w:rPr>
          <w:b/>
          <w:u w:val="single"/>
        </w:rPr>
        <w:t xml:space="preserve"> 201</w:t>
      </w:r>
      <w:r w:rsidR="00422ACA">
        <w:rPr>
          <w:b/>
          <w:u w:val="single"/>
        </w:rPr>
        <w:t>8</w:t>
      </w:r>
      <w:r w:rsidRPr="00BC7982">
        <w:rPr>
          <w:b/>
          <w:u w:val="single"/>
        </w:rPr>
        <w:t xml:space="preserve"> </w:t>
      </w:r>
      <w:proofErr w:type="gramStart"/>
      <w:r w:rsidR="008B0BED">
        <w:rPr>
          <w:b/>
          <w:u w:val="single"/>
        </w:rPr>
        <w:t xml:space="preserve">Cuma </w:t>
      </w:r>
      <w:r>
        <w:rPr>
          <w:b/>
          <w:u w:val="single"/>
        </w:rPr>
        <w:t xml:space="preserve"> </w:t>
      </w:r>
      <w:r w:rsidRPr="00BC7982">
        <w:rPr>
          <w:b/>
          <w:u w:val="single"/>
        </w:rPr>
        <w:t>günü</w:t>
      </w:r>
      <w:proofErr w:type="gramEnd"/>
      <w:r>
        <w:rPr>
          <w:u w:val="single"/>
        </w:rPr>
        <w:t>,</w:t>
      </w:r>
      <w:r w:rsidRPr="00F37279">
        <w:rPr>
          <w:u w:val="single"/>
        </w:rPr>
        <w:t xml:space="preserve"> Nişantaşı Üniversitesi </w:t>
      </w:r>
      <w:r w:rsidR="00CC0549">
        <w:rPr>
          <w:u w:val="single"/>
        </w:rPr>
        <w:t xml:space="preserve">Maslak 1453 </w:t>
      </w:r>
      <w:proofErr w:type="spellStart"/>
      <w:r w:rsidR="00CC0549">
        <w:rPr>
          <w:u w:val="single"/>
        </w:rPr>
        <w:t>Neotech</w:t>
      </w:r>
      <w:proofErr w:type="spellEnd"/>
      <w:r w:rsidRPr="00F37279">
        <w:rPr>
          <w:u w:val="single"/>
        </w:rPr>
        <w:t xml:space="preserve"> Kampüsüne şahsen teslim </w:t>
      </w:r>
      <w:r>
        <w:rPr>
          <w:u w:val="single"/>
        </w:rPr>
        <w:t>ederek sözleşme imzalamaları gerekmektedir.</w:t>
      </w:r>
      <w:r w:rsidRPr="00F37279">
        <w:rPr>
          <w:u w:val="single"/>
        </w:rPr>
        <w:t xml:space="preserve"> </w:t>
      </w:r>
      <w:r>
        <w:rPr>
          <w:u w:val="single"/>
        </w:rPr>
        <w:t>A</w:t>
      </w:r>
      <w:r w:rsidRPr="00F37279">
        <w:rPr>
          <w:u w:val="single"/>
        </w:rPr>
        <w:t>day</w:t>
      </w:r>
      <w:r>
        <w:rPr>
          <w:u w:val="single"/>
        </w:rPr>
        <w:t>ın</w:t>
      </w:r>
      <w:r w:rsidRPr="00F37279">
        <w:rPr>
          <w:u w:val="single"/>
        </w:rPr>
        <w:t xml:space="preserve"> belirtilen günde evraklarını teslim etmeme</w:t>
      </w:r>
      <w:r>
        <w:rPr>
          <w:u w:val="single"/>
        </w:rPr>
        <w:t>si</w:t>
      </w:r>
      <w:r w:rsidRPr="00F37279">
        <w:rPr>
          <w:u w:val="single"/>
        </w:rPr>
        <w:t xml:space="preserve"> </w:t>
      </w:r>
      <w:r>
        <w:rPr>
          <w:u w:val="single"/>
        </w:rPr>
        <w:t>veya sözleşme imzalamaması halinde hakkından feragat etmiş sayılacaktır. Yedek aday olması halinde yedek aday çağırılacaktır.</w:t>
      </w:r>
    </w:p>
    <w:tbl>
      <w:tblPr>
        <w:tblpPr w:leftFromText="141" w:rightFromText="141" w:vertAnchor="text" w:horzAnchor="page" w:tblpX="2248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</w:tblGrid>
      <w:tr w:rsidR="00BE6168" w:rsidTr="00422ACA">
        <w:trPr>
          <w:trHeight w:val="558"/>
        </w:trPr>
        <w:tc>
          <w:tcPr>
            <w:tcW w:w="6487" w:type="dxa"/>
            <w:vAlign w:val="center"/>
          </w:tcPr>
          <w:p w:rsidR="00BE6168" w:rsidRPr="005A2892" w:rsidRDefault="00422ACA" w:rsidP="00BC1CE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2ACA">
              <w:rPr>
                <w:b/>
                <w:color w:val="000000"/>
                <w:sz w:val="20"/>
                <w:szCs w:val="20"/>
              </w:rPr>
              <w:t>HAVACILIK ELEKTRİK ELEKTRONİĞİ BÖLÜMÜ ARAŞTIRMA GÖREVLİSİ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6168" w:rsidRDefault="00BE6168" w:rsidP="004272A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DURUM</w:t>
            </w:r>
          </w:p>
        </w:tc>
      </w:tr>
      <w:tr w:rsidR="00BE6168" w:rsidRPr="009D2305" w:rsidTr="00422ACA">
        <w:trPr>
          <w:trHeight w:val="565"/>
        </w:trPr>
        <w:tc>
          <w:tcPr>
            <w:tcW w:w="6487" w:type="dxa"/>
            <w:vAlign w:val="center"/>
          </w:tcPr>
          <w:p w:rsidR="00422ACA" w:rsidRDefault="00422ACA" w:rsidP="00422AC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22ACA" w:rsidRDefault="00422ACA" w:rsidP="00422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FELİD ÖKMEN</w:t>
            </w:r>
          </w:p>
          <w:p w:rsidR="00BE6168" w:rsidRPr="005A2892" w:rsidRDefault="00BE6168" w:rsidP="004272A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E6168" w:rsidRPr="009D2305" w:rsidRDefault="00BE6168" w:rsidP="004272A6">
            <w:pPr>
              <w:jc w:val="center"/>
              <w:rPr>
                <w:bCs/>
              </w:rPr>
            </w:pPr>
            <w:r>
              <w:rPr>
                <w:bCs/>
              </w:rPr>
              <w:t>ASİL</w:t>
            </w:r>
          </w:p>
        </w:tc>
      </w:tr>
    </w:tbl>
    <w:p w:rsidR="00BE6168" w:rsidRDefault="00BE6168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C1CE5" w:rsidRDefault="00BC1CE5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C1CE5" w:rsidRDefault="00BC1CE5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C1CE5" w:rsidRDefault="00BC1CE5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22ACA" w:rsidRDefault="00422ACA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tbl>
      <w:tblPr>
        <w:tblStyle w:val="TabloKlavuzu"/>
        <w:tblW w:w="9212" w:type="dxa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GETİRİLECEK EVRAKLAR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1. YÖK Formatlı Özgeçmiş (</w:t>
            </w:r>
            <w:hyperlink r:id="rId6" w:history="1">
              <w:r>
                <w:rPr>
                  <w:rStyle w:val="Kpr"/>
                  <w:rFonts w:ascii="Calibri" w:hAnsi="Calibri" w:cs="Calibri"/>
                </w:rPr>
                <w:t>http://www.yok.gov.tr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adresinden örnek alınabilir)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2. Nüfus Cüzdanı Sureti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3. Kimlik Fotokopisi (2 adet)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4. İkametgâh İlmühaberi (Nüfus Müdürlüklerinden) (2 adet)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5. Adli Sicil Kaydı (E-Devlet veya Cumhuriyet Savcılıklarından)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6. Diploma Fotokopisi (Lisans,  varsa </w:t>
            </w:r>
            <w:proofErr w:type="spellStart"/>
            <w:r>
              <w:rPr>
                <w:rFonts w:ascii="Calibri" w:hAnsi="Calibri" w:cs="Calibri"/>
                <w:color w:val="000000"/>
              </w:rPr>
              <w:t>Y.Lisans</w:t>
            </w:r>
            <w:proofErr w:type="spellEnd"/>
            <w:r>
              <w:rPr>
                <w:rFonts w:ascii="Calibri" w:hAnsi="Calibri" w:cs="Calibri"/>
                <w:color w:val="000000"/>
              </w:rPr>
              <w:t>, Doktora Belgesi)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7. Sağlık Raporu ve Kan Grubu Kartı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Varsa Hizmet Belgesi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Evli olanlar için personelin evlilik cüzdanı fotokopisi.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Ayrıca eşin ve varsa çocukların nüfus cüzdanı fotokopileri (2 adet)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6 adet Vesikalık Fotoğraf</w:t>
            </w:r>
          </w:p>
        </w:tc>
      </w:tr>
    </w:tbl>
    <w:p w:rsidR="00A5772B" w:rsidRDefault="00A5772B" w:rsidP="00966A4F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sectPr w:rsidR="00A5772B" w:rsidSect="008D0299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0C3" w:rsidRDefault="00FD00C3" w:rsidP="00C46BF1">
      <w:pPr>
        <w:spacing w:after="0" w:line="240" w:lineRule="auto"/>
      </w:pPr>
      <w:r>
        <w:separator/>
      </w:r>
    </w:p>
  </w:endnote>
  <w:endnote w:type="continuationSeparator" w:id="0">
    <w:p w:rsidR="00FD00C3" w:rsidRDefault="00FD00C3" w:rsidP="00C4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0C3" w:rsidRDefault="00FD00C3" w:rsidP="00C46BF1">
      <w:pPr>
        <w:spacing w:after="0" w:line="240" w:lineRule="auto"/>
      </w:pPr>
      <w:r>
        <w:separator/>
      </w:r>
    </w:p>
  </w:footnote>
  <w:footnote w:type="continuationSeparator" w:id="0">
    <w:p w:rsidR="00FD00C3" w:rsidRDefault="00FD00C3" w:rsidP="00C4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F1" w:rsidRDefault="00FD00C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3" o:spid="_x0000_s2053" type="#_x0000_t75" style="position:absolute;margin-left:0;margin-top:0;width:595.1pt;height:842.05pt;z-index:-251657216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F1" w:rsidRDefault="00FD00C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2" o:spid="_x0000_s2052" type="#_x0000_t75" style="position:absolute;margin-left:0;margin-top:0;width:595.1pt;height:842.05pt;z-index:-251658240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F1"/>
    <w:rsid w:val="000238ED"/>
    <w:rsid w:val="0007697C"/>
    <w:rsid w:val="000847AB"/>
    <w:rsid w:val="000B03E9"/>
    <w:rsid w:val="000B0B7B"/>
    <w:rsid w:val="00133C62"/>
    <w:rsid w:val="001360B5"/>
    <w:rsid w:val="00192665"/>
    <w:rsid w:val="002521D0"/>
    <w:rsid w:val="00272315"/>
    <w:rsid w:val="002A2BA5"/>
    <w:rsid w:val="002B6F8F"/>
    <w:rsid w:val="00343B6D"/>
    <w:rsid w:val="00373FE8"/>
    <w:rsid w:val="003D3762"/>
    <w:rsid w:val="0040075F"/>
    <w:rsid w:val="00422ACA"/>
    <w:rsid w:val="00470590"/>
    <w:rsid w:val="004D6E69"/>
    <w:rsid w:val="004F0019"/>
    <w:rsid w:val="00594076"/>
    <w:rsid w:val="005A2892"/>
    <w:rsid w:val="00645DD3"/>
    <w:rsid w:val="006746FC"/>
    <w:rsid w:val="00700E4D"/>
    <w:rsid w:val="007101B0"/>
    <w:rsid w:val="00752891"/>
    <w:rsid w:val="0075514E"/>
    <w:rsid w:val="00755BE0"/>
    <w:rsid w:val="00783190"/>
    <w:rsid w:val="00785BA7"/>
    <w:rsid w:val="0079012D"/>
    <w:rsid w:val="007E5110"/>
    <w:rsid w:val="008221E5"/>
    <w:rsid w:val="008853D9"/>
    <w:rsid w:val="00895EA0"/>
    <w:rsid w:val="008B0BED"/>
    <w:rsid w:val="008B1634"/>
    <w:rsid w:val="008C2A2D"/>
    <w:rsid w:val="008D0299"/>
    <w:rsid w:val="008E4E80"/>
    <w:rsid w:val="009035B1"/>
    <w:rsid w:val="0094513A"/>
    <w:rsid w:val="00953B99"/>
    <w:rsid w:val="00966A4F"/>
    <w:rsid w:val="009B4C21"/>
    <w:rsid w:val="009D2305"/>
    <w:rsid w:val="009D4AD5"/>
    <w:rsid w:val="00A24005"/>
    <w:rsid w:val="00A432C4"/>
    <w:rsid w:val="00A46CC8"/>
    <w:rsid w:val="00A5772B"/>
    <w:rsid w:val="00A74705"/>
    <w:rsid w:val="00A9583A"/>
    <w:rsid w:val="00AC3F92"/>
    <w:rsid w:val="00BC1CE5"/>
    <w:rsid w:val="00BE6168"/>
    <w:rsid w:val="00C00E0B"/>
    <w:rsid w:val="00C46BF1"/>
    <w:rsid w:val="00C555C2"/>
    <w:rsid w:val="00CB5892"/>
    <w:rsid w:val="00CC0549"/>
    <w:rsid w:val="00CC529F"/>
    <w:rsid w:val="00CF02DD"/>
    <w:rsid w:val="00CF2564"/>
    <w:rsid w:val="00D03A12"/>
    <w:rsid w:val="00D6328B"/>
    <w:rsid w:val="00DD6547"/>
    <w:rsid w:val="00F3543C"/>
    <w:rsid w:val="00F3640D"/>
    <w:rsid w:val="00F43B32"/>
    <w:rsid w:val="00F472D0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AB2D83"/>
  <w15:docId w15:val="{ED477A0B-14F2-4C7F-A76B-A07CF648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2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46B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6BF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6B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6B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6BF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BF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6BF1"/>
  </w:style>
  <w:style w:type="paragraph" w:styleId="AltBilgi">
    <w:name w:val="footer"/>
    <w:basedOn w:val="Normal"/>
    <w:link w:val="AltBilgiChar"/>
    <w:uiPriority w:val="99"/>
    <w:unhideWhenUsed/>
    <w:rsid w:val="00C4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6BF1"/>
  </w:style>
  <w:style w:type="character" w:styleId="GlVurgulama">
    <w:name w:val="Intense Emphasis"/>
    <w:uiPriority w:val="21"/>
    <w:qFormat/>
    <w:rsid w:val="009B4C21"/>
    <w:rPr>
      <w:b/>
      <w:bCs/>
      <w:i/>
      <w:iCs/>
      <w:color w:val="4F81BD"/>
    </w:rPr>
  </w:style>
  <w:style w:type="paragraph" w:styleId="AralkYok">
    <w:name w:val="No Spacing"/>
    <w:uiPriority w:val="1"/>
    <w:qFormat/>
    <w:rsid w:val="009B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C555C2"/>
    <w:rPr>
      <w:b/>
      <w:bCs/>
    </w:rPr>
  </w:style>
  <w:style w:type="paragraph" w:styleId="ListeParagraf">
    <w:name w:val="List Paragraph"/>
    <w:basedOn w:val="Normal"/>
    <w:uiPriority w:val="34"/>
    <w:qFormat/>
    <w:rsid w:val="00F354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8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unhideWhenUsed/>
    <w:rsid w:val="00A5772B"/>
    <w:rPr>
      <w:color w:val="0000FF"/>
      <w:u w:val="single"/>
    </w:rPr>
  </w:style>
  <w:style w:type="table" w:styleId="TabloKlavuzu">
    <w:name w:val="Table Grid"/>
    <w:basedOn w:val="NormalTablo"/>
    <w:uiPriority w:val="39"/>
    <w:rsid w:val="00A5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k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Yıldız</dc:creator>
  <cp:lastModifiedBy>Tevfik Turgay Doğusan</cp:lastModifiedBy>
  <cp:revision>5</cp:revision>
  <cp:lastPrinted>2015-05-22T09:14:00Z</cp:lastPrinted>
  <dcterms:created xsi:type="dcterms:W3CDTF">2018-01-17T12:46:00Z</dcterms:created>
  <dcterms:modified xsi:type="dcterms:W3CDTF">2018-01-17T12:56:00Z</dcterms:modified>
</cp:coreProperties>
</file>