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6D85EABC" wp14:editId="458B255C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753D36">
        <w:rPr>
          <w:rFonts w:ascii="Times New Roman" w:hAnsi="Times New Roman" w:cs="Times New Roman"/>
          <w:b/>
          <w:sz w:val="24"/>
          <w:szCs w:val="25"/>
          <w:u w:val="single"/>
        </w:rPr>
        <w:t>SON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1B3A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255BAC" w:rsidRPr="00CB36E3" w:rsidRDefault="00255BAC" w:rsidP="00B4410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4103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3D36" w:rsidRDefault="00753D36" w:rsidP="00753D36">
      <w:pPr>
        <w:pStyle w:val="NormalWeb"/>
        <w:spacing w:before="40" w:beforeAutospacing="0" w:after="40" w:afterAutospacing="0"/>
        <w:jc w:val="both"/>
        <w:rPr>
          <w:b/>
        </w:rPr>
      </w:pP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  <w:bookmarkStart w:id="2" w:name="_GoBack"/>
      <w:bookmarkEnd w:id="2"/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378"/>
        <w:gridCol w:w="788"/>
        <w:gridCol w:w="737"/>
        <w:gridCol w:w="700"/>
        <w:gridCol w:w="609"/>
        <w:gridCol w:w="817"/>
        <w:gridCol w:w="1026"/>
        <w:gridCol w:w="674"/>
        <w:gridCol w:w="674"/>
        <w:gridCol w:w="1622"/>
        <w:gridCol w:w="1204"/>
      </w:tblGrid>
      <w:tr w:rsidR="003E36A5" w:rsidRPr="00B44103" w:rsidTr="003E36A5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SIRA NO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ADI SOYADI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NOTU 100LÜK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%30 (A)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PUANI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%10 (B)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PUANI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%30 (C 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 %30 (D)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DEĞERLENDİRME (A+B+C+D)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SONUÇ</w:t>
            </w:r>
          </w:p>
        </w:tc>
      </w:tr>
      <w:tr w:rsidR="003E36A5" w:rsidRPr="00B44103" w:rsidTr="003E36A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İSMAİL EKİNCİ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</w:rPr>
            </w:pPr>
            <w:r>
              <w:t>7,125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81,5156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24,454692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83,749692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ASİL</w:t>
            </w:r>
          </w:p>
        </w:tc>
      </w:tr>
      <w:tr w:rsidR="003E36A5" w:rsidRPr="00B44103" w:rsidTr="003E36A5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FURKAN EMER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</w:rPr>
              <w:t>84,83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92,5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</w:rPr>
            </w:pPr>
            <w:r>
              <w:t>9,25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A5" w:rsidRDefault="003E36A5" w:rsidP="003E36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85,9351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6A5" w:rsidRDefault="003E36A5" w:rsidP="003E36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25,780524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6A5" w:rsidRDefault="003E36A5" w:rsidP="003E36A5">
            <w:pPr>
              <w:jc w:val="center"/>
            </w:pPr>
            <w: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6A5" w:rsidRDefault="003E36A5" w:rsidP="003E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6A5" w:rsidRDefault="003E36A5" w:rsidP="003E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82,979524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A5" w:rsidRPr="00B44103" w:rsidRDefault="003E36A5" w:rsidP="003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YEDEK</w:t>
            </w:r>
          </w:p>
        </w:tc>
      </w:tr>
      <w:tr w:rsidR="003E36A5" w:rsidRPr="00B44103" w:rsidTr="003E36A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BEYZA ÜLKÜ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lang w:val="tr-TR" w:eastAsia="tr-TR"/>
              </w:rPr>
              <w:t>81,25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8,125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lang w:val="tr-TR" w:eastAsia="tr-TR"/>
              </w:rPr>
              <w:t>85,3811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25,6143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16,5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76,45933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3E36A5" w:rsidRPr="00B44103" w:rsidTr="003E36A5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MUHAMMED EMİN DALCI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66,63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87,921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26,3762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73,86518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3E36A5" w:rsidRPr="00B44103" w:rsidTr="003E36A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TUĞBA KALEM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76,2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22,86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92,5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9,25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82,936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24,8809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70,49094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3E36A5" w:rsidRPr="00B44103" w:rsidTr="003E36A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HASENE ER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91,36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27,41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88,75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8,875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76,392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22,9177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10,5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69,70072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3E36A5" w:rsidRPr="00B44103" w:rsidTr="003E36A5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BEGÜM ERİM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19,50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86,25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8,625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74,899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22,4696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65,59463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3E36A5" w:rsidRPr="00B44103" w:rsidTr="003E36A5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ORHAN YETİM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lang w:val="tr-TR" w:eastAsia="tr-TR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25,80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lang w:val="tr-TR" w:eastAsia="tr-TR"/>
              </w:rPr>
              <w:t>97,5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9,75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lang w:val="tr-TR" w:eastAsia="tr-TR"/>
              </w:rPr>
              <w:t>90,9353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27,2806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62,83058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SINAVA GİRMEDİ</w:t>
            </w:r>
          </w:p>
        </w:tc>
      </w:tr>
      <w:tr w:rsidR="003E36A5" w:rsidRPr="00B44103" w:rsidTr="003E36A5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MERVE ACAR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88,8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26,64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83,568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25,0704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58,71038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SINAVA GİRMEDİ</w:t>
            </w:r>
          </w:p>
        </w:tc>
      </w:tr>
      <w:tr w:rsidR="003E36A5" w:rsidRPr="00B44103" w:rsidTr="003E36A5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EVRİM YILDIRIM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color w:val="000000"/>
                <w:lang w:val="tr-TR" w:eastAsia="tr-TR"/>
              </w:rPr>
              <w:t>81,1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24,33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8,375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B44103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80,953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24,286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56,99098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103" w:rsidRPr="00B44103" w:rsidRDefault="00B44103" w:rsidP="00B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44103">
              <w:rPr>
                <w:rFonts w:ascii="Times New Roman" w:eastAsia="Times New Roman" w:hAnsi="Times New Roman" w:cs="Times New Roman"/>
                <w:lang w:val="tr-TR" w:eastAsia="tr-TR"/>
              </w:rPr>
              <w:t>SINAVA GİRMEDİ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4191A"/>
    <w:rsid w:val="00144D9B"/>
    <w:rsid w:val="0014729D"/>
    <w:rsid w:val="001678CD"/>
    <w:rsid w:val="001B36EC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36A5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13A9C"/>
    <w:rsid w:val="0053386C"/>
    <w:rsid w:val="0054202B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53D36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39F2"/>
    <w:rsid w:val="0086439A"/>
    <w:rsid w:val="00874DD5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44103"/>
    <w:rsid w:val="00B52E84"/>
    <w:rsid w:val="00B54463"/>
    <w:rsid w:val="00B575BD"/>
    <w:rsid w:val="00B66DA0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E4B9A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5CE"/>
    <w:rsid w:val="00EC2C9C"/>
    <w:rsid w:val="00EC33E2"/>
    <w:rsid w:val="00ED72BA"/>
    <w:rsid w:val="00EE0321"/>
    <w:rsid w:val="00EE0C3E"/>
    <w:rsid w:val="00F0051C"/>
    <w:rsid w:val="00F067EB"/>
    <w:rsid w:val="00F12C2D"/>
    <w:rsid w:val="00F14724"/>
    <w:rsid w:val="00F151A9"/>
    <w:rsid w:val="00F17F3A"/>
    <w:rsid w:val="00F32418"/>
    <w:rsid w:val="00F35768"/>
    <w:rsid w:val="00F405F9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169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E1BE-76AC-435E-B3C7-4AB026A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Yaren Berfin Aktürk</cp:lastModifiedBy>
  <cp:revision>3</cp:revision>
  <cp:lastPrinted>2017-10-24T12:07:00Z</cp:lastPrinted>
  <dcterms:created xsi:type="dcterms:W3CDTF">2020-10-07T12:23:00Z</dcterms:created>
  <dcterms:modified xsi:type="dcterms:W3CDTF">2020-10-07T12:56:00Z</dcterms:modified>
</cp:coreProperties>
</file>